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623D" w14:textId="77777777" w:rsidR="006545C5" w:rsidRDefault="006545C5" w:rsidP="006545C5">
      <w:pPr>
        <w:tabs>
          <w:tab w:val="left" w:pos="2745"/>
          <w:tab w:val="right" w:pos="8419"/>
          <w:tab w:val="left" w:pos="9356"/>
        </w:tabs>
        <w:ind w:right="-124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21E0FF3" wp14:editId="1CCA0359">
            <wp:simplePos x="0" y="0"/>
            <wp:positionH relativeFrom="margin">
              <wp:posOffset>1950720</wp:posOffset>
            </wp:positionH>
            <wp:positionV relativeFrom="margin">
              <wp:posOffset>-267335</wp:posOffset>
            </wp:positionV>
            <wp:extent cx="1038225" cy="1124585"/>
            <wp:effectExtent l="0" t="0" r="9525" b="1841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458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  <w:t xml:space="preserve">  </w:t>
      </w:r>
    </w:p>
    <w:p w14:paraId="0EA008D4" w14:textId="79ADFC97" w:rsidR="006545C5" w:rsidRDefault="006545C5" w:rsidP="006545C5">
      <w:pPr>
        <w:tabs>
          <w:tab w:val="left" w:pos="2745"/>
          <w:tab w:val="right" w:pos="8419"/>
          <w:tab w:val="left" w:pos="9356"/>
        </w:tabs>
        <w:ind w:right="-124"/>
        <w:jc w:val="right"/>
        <w:rPr>
          <w:noProof/>
        </w:rPr>
      </w:pPr>
      <w:r>
        <w:rPr>
          <w:noProof/>
        </w:rPr>
        <w:t xml:space="preserve"> </w:t>
      </w:r>
    </w:p>
    <w:p w14:paraId="2F0CE348" w14:textId="77777777" w:rsidR="006545C5" w:rsidRDefault="006545C5" w:rsidP="006545C5">
      <w:pPr>
        <w:tabs>
          <w:tab w:val="left" w:pos="2745"/>
          <w:tab w:val="right" w:pos="8419"/>
          <w:tab w:val="left" w:pos="9356"/>
        </w:tabs>
        <w:ind w:right="-124"/>
        <w:jc w:val="right"/>
        <w:rPr>
          <w:noProof/>
        </w:rPr>
      </w:pPr>
    </w:p>
    <w:p w14:paraId="4429B768" w14:textId="77777777" w:rsidR="006545C5" w:rsidRDefault="006545C5" w:rsidP="006545C5">
      <w:pPr>
        <w:tabs>
          <w:tab w:val="left" w:pos="2745"/>
          <w:tab w:val="right" w:pos="8419"/>
          <w:tab w:val="left" w:pos="9356"/>
        </w:tabs>
        <w:ind w:right="-124"/>
        <w:jc w:val="right"/>
        <w:rPr>
          <w:noProof/>
        </w:rPr>
      </w:pPr>
    </w:p>
    <w:p w14:paraId="07B77CF6" w14:textId="77777777" w:rsidR="006545C5" w:rsidRDefault="006545C5" w:rsidP="006545C5">
      <w:pPr>
        <w:tabs>
          <w:tab w:val="left" w:pos="2745"/>
          <w:tab w:val="right" w:pos="8419"/>
          <w:tab w:val="left" w:pos="9356"/>
        </w:tabs>
        <w:ind w:right="-124"/>
        <w:jc w:val="right"/>
        <w:rPr>
          <w:noProof/>
        </w:rPr>
      </w:pPr>
    </w:p>
    <w:p w14:paraId="62D16921" w14:textId="77777777" w:rsidR="006545C5" w:rsidRDefault="006545C5" w:rsidP="006545C5">
      <w:pPr>
        <w:tabs>
          <w:tab w:val="left" w:pos="2745"/>
          <w:tab w:val="right" w:pos="8419"/>
          <w:tab w:val="left" w:pos="9356"/>
        </w:tabs>
        <w:ind w:right="-124"/>
        <w:jc w:val="right"/>
        <w:rPr>
          <w:noProof/>
        </w:rPr>
      </w:pPr>
    </w:p>
    <w:p w14:paraId="1DD819A1" w14:textId="77777777" w:rsidR="006545C5" w:rsidRDefault="006545C5" w:rsidP="006545C5">
      <w:pPr>
        <w:tabs>
          <w:tab w:val="left" w:pos="2745"/>
          <w:tab w:val="right" w:pos="8419"/>
          <w:tab w:val="left" w:pos="9356"/>
        </w:tabs>
        <w:ind w:right="-124"/>
        <w:jc w:val="right"/>
        <w:rPr>
          <w:noProof/>
        </w:rPr>
      </w:pPr>
    </w:p>
    <w:p w14:paraId="5D72D5C5" w14:textId="69D37C03" w:rsidR="006545C5" w:rsidRDefault="006545C5" w:rsidP="006545C5">
      <w:pPr>
        <w:tabs>
          <w:tab w:val="left" w:pos="2745"/>
          <w:tab w:val="right" w:pos="8419"/>
          <w:tab w:val="left" w:pos="9356"/>
        </w:tabs>
        <w:ind w:right="-124"/>
        <w:rPr>
          <w:rFonts w:ascii="Comic Sans MS" w:hAnsi="Comic Sans MS"/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T.C</w:t>
      </w:r>
      <w:r>
        <w:rPr>
          <w:noProof/>
        </w:rPr>
        <w:tab/>
        <w:t xml:space="preserve">         </w:t>
      </w:r>
    </w:p>
    <w:p w14:paraId="1F7C674F" w14:textId="5733EF5D" w:rsidR="001E1752" w:rsidRDefault="006545C5" w:rsidP="006545C5">
      <w:pPr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6A369" wp14:editId="2AAF852D">
                <wp:simplePos x="0" y="0"/>
                <wp:positionH relativeFrom="column">
                  <wp:posOffset>2066290</wp:posOffset>
                </wp:positionH>
                <wp:positionV relativeFrom="paragraph">
                  <wp:posOffset>-451485</wp:posOffset>
                </wp:positionV>
                <wp:extent cx="1781175" cy="333375"/>
                <wp:effectExtent l="0" t="0" r="0" b="0"/>
                <wp:wrapNone/>
                <wp:docPr id="2" name="Dikdörtgen: Köşeleri Yuvarlatılmı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26B030" w14:textId="77777777" w:rsidR="006545C5" w:rsidRDefault="006545C5" w:rsidP="006545C5">
                            <w:pPr>
                              <w:jc w:val="center"/>
                            </w:pPr>
                          </w:p>
                          <w:p w14:paraId="6741D9DB" w14:textId="77777777" w:rsidR="006545C5" w:rsidRDefault="006545C5" w:rsidP="00654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6A369" id="Dikdörtgen: Köşeleri Yuvarlatılmış 2" o:spid="_x0000_s1026" style="position:absolute;margin-left:162.7pt;margin-top:-35.55pt;width:140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" filled="f" stroked="f" strokeweight="2pt">
                <v:textbox>
                  <w:txbxContent>
                    <w:p w14:paraId="0026B030" w14:textId="77777777" w:rsidR="006545C5" w:rsidRDefault="006545C5" w:rsidP="006545C5">
                      <w:pPr>
                        <w:jc w:val="center"/>
                      </w:pPr>
                    </w:p>
                    <w:p w14:paraId="6741D9DB" w14:textId="77777777" w:rsidR="006545C5" w:rsidRDefault="006545C5" w:rsidP="006545C5"/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          BAĞCILAR KAYMAKAMLIĞI</w:t>
      </w:r>
    </w:p>
    <w:p w14:paraId="490E10AF" w14:textId="0E8AB0D1" w:rsidR="006545C5" w:rsidRDefault="006545C5" w:rsidP="006545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HAYPADER ÖZEL EĞİTİM UYGULAMA OKULU</w:t>
      </w:r>
    </w:p>
    <w:p w14:paraId="71885BDC" w14:textId="77777777" w:rsidR="006545C5" w:rsidRDefault="006545C5" w:rsidP="006545C5">
      <w:pPr>
        <w:rPr>
          <w:b/>
          <w:bCs/>
          <w:sz w:val="32"/>
          <w:szCs w:val="32"/>
        </w:rPr>
      </w:pPr>
    </w:p>
    <w:p w14:paraId="00F01285" w14:textId="77777777" w:rsidR="006545C5" w:rsidRDefault="006545C5" w:rsidP="006545C5">
      <w:pPr>
        <w:rPr>
          <w:b/>
          <w:bCs/>
          <w:sz w:val="32"/>
          <w:szCs w:val="32"/>
        </w:rPr>
      </w:pPr>
    </w:p>
    <w:p w14:paraId="7F9956D8" w14:textId="0CEF2B60" w:rsidR="006545C5" w:rsidRDefault="006545C5" w:rsidP="006545C5">
      <w:r>
        <w:rPr>
          <w:b/>
          <w:bCs/>
          <w:noProof/>
          <w:sz w:val="32"/>
          <w:szCs w:val="32"/>
        </w:rPr>
        <w:drawing>
          <wp:inline distT="0" distB="0" distL="0" distR="0" wp14:anchorId="1BB9CC14" wp14:editId="265A2F4C">
            <wp:extent cx="5753100" cy="32289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C4A3" w14:textId="2EDA3273" w:rsidR="006545C5" w:rsidRDefault="006545C5" w:rsidP="006545C5"/>
    <w:p w14:paraId="03CE4251" w14:textId="40E45D8A" w:rsidR="006545C5" w:rsidRPr="006545C5" w:rsidRDefault="00BC30DB" w:rsidP="006545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Haypader</w:t>
      </w:r>
      <w:proofErr w:type="spellEnd"/>
      <w:r>
        <w:rPr>
          <w:rFonts w:ascii="Arial" w:hAnsi="Arial" w:cs="Arial"/>
          <w:sz w:val="24"/>
          <w:szCs w:val="24"/>
        </w:rPr>
        <w:t xml:space="preserve"> Özel Eğitim Uygulama Okulu</w:t>
      </w:r>
      <w:r w:rsidR="00CC4A85">
        <w:rPr>
          <w:rFonts w:ascii="Arial" w:hAnsi="Arial" w:cs="Arial"/>
          <w:sz w:val="24"/>
          <w:szCs w:val="24"/>
        </w:rPr>
        <w:t xml:space="preserve"> </w:t>
      </w:r>
      <w:r w:rsidR="006545C5" w:rsidRPr="006545C5">
        <w:rPr>
          <w:rFonts w:ascii="Arial" w:hAnsi="Arial" w:cs="Arial"/>
          <w:sz w:val="24"/>
          <w:szCs w:val="24"/>
        </w:rPr>
        <w:t xml:space="preserve">2019-2020 </w:t>
      </w:r>
      <w:r w:rsidR="00A53434">
        <w:rPr>
          <w:rFonts w:ascii="Arial" w:hAnsi="Arial" w:cs="Arial"/>
          <w:sz w:val="24"/>
          <w:szCs w:val="24"/>
        </w:rPr>
        <w:t>e</w:t>
      </w:r>
      <w:r w:rsidR="00CC4A85">
        <w:rPr>
          <w:rFonts w:ascii="Arial" w:hAnsi="Arial" w:cs="Arial"/>
          <w:sz w:val="24"/>
          <w:szCs w:val="24"/>
        </w:rPr>
        <w:t xml:space="preserve">ğitim </w:t>
      </w:r>
      <w:r w:rsidR="00441CD2">
        <w:rPr>
          <w:rFonts w:ascii="Arial" w:hAnsi="Arial" w:cs="Arial"/>
          <w:sz w:val="24"/>
          <w:szCs w:val="24"/>
        </w:rPr>
        <w:t xml:space="preserve">ve </w:t>
      </w:r>
      <w:r w:rsidR="00A53434">
        <w:rPr>
          <w:rFonts w:ascii="Arial" w:hAnsi="Arial" w:cs="Arial"/>
          <w:sz w:val="24"/>
          <w:szCs w:val="24"/>
        </w:rPr>
        <w:t>ö</w:t>
      </w:r>
      <w:r w:rsidR="00CC4A85">
        <w:rPr>
          <w:rFonts w:ascii="Arial" w:hAnsi="Arial" w:cs="Arial"/>
          <w:sz w:val="24"/>
          <w:szCs w:val="24"/>
        </w:rPr>
        <w:t>ğretim</w:t>
      </w:r>
      <w:r w:rsidR="00441CD2">
        <w:rPr>
          <w:rFonts w:ascii="Arial" w:hAnsi="Arial" w:cs="Arial"/>
          <w:sz w:val="24"/>
          <w:szCs w:val="24"/>
        </w:rPr>
        <w:t xml:space="preserve"> </w:t>
      </w:r>
      <w:r w:rsidR="00A53434">
        <w:rPr>
          <w:rFonts w:ascii="Arial" w:hAnsi="Arial" w:cs="Arial"/>
          <w:sz w:val="24"/>
          <w:szCs w:val="24"/>
        </w:rPr>
        <w:t>yılında</w:t>
      </w:r>
      <w:r w:rsidR="00441CD2">
        <w:rPr>
          <w:rFonts w:ascii="Arial" w:hAnsi="Arial" w:cs="Arial"/>
          <w:sz w:val="24"/>
          <w:szCs w:val="24"/>
        </w:rPr>
        <w:t xml:space="preserve"> eğitime</w:t>
      </w:r>
      <w:r w:rsidR="00CC4A85">
        <w:rPr>
          <w:rFonts w:ascii="Arial" w:hAnsi="Arial" w:cs="Arial"/>
          <w:sz w:val="24"/>
          <w:szCs w:val="24"/>
        </w:rPr>
        <w:t xml:space="preserve"> başlamıştır.</w:t>
      </w:r>
      <w:r>
        <w:rPr>
          <w:rFonts w:ascii="Arial" w:hAnsi="Arial" w:cs="Arial"/>
          <w:sz w:val="24"/>
          <w:szCs w:val="24"/>
        </w:rPr>
        <w:t xml:space="preserve"> Okulumuzda</w:t>
      </w:r>
      <w:r w:rsidR="00441CD2" w:rsidRPr="00441CD2">
        <w:rPr>
          <w:rFonts w:ascii="Arial" w:hAnsi="Arial" w:cs="Arial"/>
          <w:sz w:val="24"/>
          <w:szCs w:val="24"/>
        </w:rPr>
        <w:t xml:space="preserve"> oyun, resim,</w:t>
      </w:r>
      <w:r>
        <w:rPr>
          <w:rFonts w:ascii="Arial" w:hAnsi="Arial" w:cs="Arial"/>
          <w:sz w:val="24"/>
          <w:szCs w:val="24"/>
        </w:rPr>
        <w:t xml:space="preserve"> </w:t>
      </w:r>
      <w:r w:rsidR="00441CD2" w:rsidRPr="00441CD2">
        <w:rPr>
          <w:rFonts w:ascii="Arial" w:hAnsi="Arial" w:cs="Arial"/>
          <w:sz w:val="24"/>
          <w:szCs w:val="24"/>
        </w:rPr>
        <w:t>uygulama evi,</w:t>
      </w:r>
      <w:r>
        <w:rPr>
          <w:rFonts w:ascii="Arial" w:hAnsi="Arial" w:cs="Arial"/>
          <w:sz w:val="24"/>
          <w:szCs w:val="24"/>
        </w:rPr>
        <w:t xml:space="preserve"> </w:t>
      </w:r>
      <w:r w:rsidR="00441CD2" w:rsidRPr="00441CD2">
        <w:rPr>
          <w:rFonts w:ascii="Arial" w:hAnsi="Arial" w:cs="Arial"/>
          <w:sz w:val="24"/>
          <w:szCs w:val="24"/>
        </w:rPr>
        <w:t>revir, rehberlik ve psikolojik danışma hizmetleri servisi, açık bahçe,</w:t>
      </w:r>
      <w:r>
        <w:rPr>
          <w:rFonts w:ascii="Arial" w:hAnsi="Arial" w:cs="Arial"/>
          <w:sz w:val="24"/>
          <w:szCs w:val="24"/>
        </w:rPr>
        <w:t xml:space="preserve"> spor</w:t>
      </w:r>
      <w:r w:rsidR="00441CD2" w:rsidRPr="00441CD2">
        <w:rPr>
          <w:rFonts w:ascii="Arial" w:hAnsi="Arial" w:cs="Arial"/>
          <w:sz w:val="24"/>
          <w:szCs w:val="24"/>
        </w:rPr>
        <w:t xml:space="preserve"> salonu</w:t>
      </w:r>
      <w:r>
        <w:rPr>
          <w:rFonts w:ascii="Arial" w:hAnsi="Arial" w:cs="Arial"/>
          <w:sz w:val="24"/>
          <w:szCs w:val="24"/>
        </w:rPr>
        <w:t>,</w:t>
      </w:r>
      <w:r w:rsidR="003F5A51">
        <w:rPr>
          <w:rFonts w:ascii="Arial" w:hAnsi="Arial" w:cs="Arial"/>
          <w:sz w:val="24"/>
          <w:szCs w:val="24"/>
        </w:rPr>
        <w:t xml:space="preserve"> materyal odası,</w:t>
      </w:r>
      <w:r w:rsidR="00A53434">
        <w:rPr>
          <w:rFonts w:ascii="Arial" w:hAnsi="Arial" w:cs="Arial"/>
          <w:sz w:val="24"/>
          <w:szCs w:val="24"/>
        </w:rPr>
        <w:t xml:space="preserve"> </w:t>
      </w:r>
      <w:r w:rsidR="00441CD2" w:rsidRPr="00441CD2">
        <w:rPr>
          <w:rFonts w:ascii="Arial" w:hAnsi="Arial" w:cs="Arial"/>
          <w:sz w:val="24"/>
          <w:szCs w:val="24"/>
        </w:rPr>
        <w:t>sığınak, depo, arşiv ve yemekhane bölümleri vardır.</w:t>
      </w:r>
    </w:p>
    <w:sectPr w:rsidR="006545C5" w:rsidRPr="0065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2"/>
    <w:rsid w:val="000D09C2"/>
    <w:rsid w:val="001E1752"/>
    <w:rsid w:val="003F5A51"/>
    <w:rsid w:val="00441CD2"/>
    <w:rsid w:val="006545C5"/>
    <w:rsid w:val="00A33111"/>
    <w:rsid w:val="00A53434"/>
    <w:rsid w:val="00BC30DB"/>
    <w:rsid w:val="00C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B559"/>
  <w15:chartTrackingRefBased/>
  <w15:docId w15:val="{936049BA-FE80-4806-9317-A11A5953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t1.gstatic.com/images?q=tbn:ANd9GcQJtxLKWoHXMEQBUVBc6tnPxww0NJl8CU7jphoXLzH57sjvZ4wDRt7sfPg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</dc:creator>
  <cp:keywords/>
  <dc:description/>
  <cp:lastModifiedBy>Faruk</cp:lastModifiedBy>
  <cp:revision>5</cp:revision>
  <dcterms:created xsi:type="dcterms:W3CDTF">2021-10-23T10:14:00Z</dcterms:created>
  <dcterms:modified xsi:type="dcterms:W3CDTF">2021-10-23T15:56:00Z</dcterms:modified>
</cp:coreProperties>
</file>